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62" w:rsidRPr="002D0E59" w:rsidRDefault="00443EAC" w:rsidP="002D0E59">
      <w:pPr>
        <w:spacing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РЕКОМЕНДАЦИИ</w:t>
      </w:r>
    </w:p>
    <w:p w:rsidR="002D0E59" w:rsidRPr="002D0E59" w:rsidRDefault="002D0E59" w:rsidP="00443EAC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D0E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43EAC">
        <w:rPr>
          <w:rFonts w:ascii="Times New Roman" w:hAnsi="Times New Roman" w:cs="Times New Roman"/>
          <w:b/>
          <w:sz w:val="28"/>
          <w:szCs w:val="28"/>
        </w:rPr>
        <w:t>заполнению</w:t>
      </w:r>
      <w:r w:rsidR="00297969">
        <w:rPr>
          <w:rFonts w:ascii="Times New Roman" w:hAnsi="Times New Roman" w:cs="Times New Roman"/>
          <w:b/>
          <w:sz w:val="28"/>
          <w:szCs w:val="28"/>
        </w:rPr>
        <w:t xml:space="preserve"> таблицы «Расчет номинала сертификата»</w:t>
      </w:r>
    </w:p>
    <w:p w:rsidR="001E6762" w:rsidRPr="002D0E59" w:rsidRDefault="001E6762" w:rsidP="002D0E59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762" w:rsidRPr="006C6A4A" w:rsidRDefault="002D7A3F" w:rsidP="002D0E59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расчета</w:t>
      </w:r>
      <w:bookmarkStart w:id="0" w:name="_GoBack"/>
      <w:bookmarkEnd w:id="0"/>
    </w:p>
    <w:p w:rsidR="006C6A4A" w:rsidRDefault="006C6A4A" w:rsidP="002D0E59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персонифицированного финансирования устанавливает принцип «деньги следуют за ребенком». Это значит, что ребенок (его родители), делая выбор той или иной дополнительной общеобразовательной общеразвивающей программы (далее – программа, услуга), зачисляется на эту программу, используя персональный именной сертификат. Деньги сертификата – это гарантия оплаты поставщику услуги бюджетных средств.</w:t>
      </w:r>
    </w:p>
    <w:p w:rsidR="00297969" w:rsidRDefault="00297969" w:rsidP="002D0E59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Рассчитывая номинал сертификата, т.е. сумму денег, выделенную ребенку, мы должны четко понимать – какой объем услуг может получить ребенок по сертификату. Поскольку в дополнительном образовании показатели объема муниципальных и государственных заданий учреждений устанавливаются в человеко-часах, то итоговый расчет номинала сертификата должен исходить из числа часов, которые ребенок сможет оплатить средствами сертификата.</w:t>
      </w:r>
    </w:p>
    <w:p w:rsidR="00297969" w:rsidRDefault="00297969" w:rsidP="002D0E59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</w:t>
      </w:r>
      <w:r w:rsidR="000737EF">
        <w:rPr>
          <w:rFonts w:ascii="Times New Roman" w:hAnsi="Times New Roman" w:cs="Times New Roman"/>
          <w:sz w:val="28"/>
          <w:szCs w:val="28"/>
        </w:rPr>
        <w:t>нормативные затраты на человеко-час реализации дополнительной общеразвивающей программы различаются в зависимости от направленности программы, и номинал сертификата может покрывать, например, 216 часов программы социально-педагогической направленности и всего 72 часа – технической направленности.</w:t>
      </w:r>
    </w:p>
    <w:p w:rsidR="000737EF" w:rsidRDefault="000737EF" w:rsidP="002D0E59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упрощения и автоматизации расчетов создана таблица «Расчет номинала сертификата».</w:t>
      </w:r>
    </w:p>
    <w:p w:rsidR="006C6A4A" w:rsidRDefault="006C6A4A" w:rsidP="002D0E59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A4A" w:rsidRPr="006C6A4A" w:rsidRDefault="000737EF" w:rsidP="002D0E59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вопросы заполнения таблицы</w:t>
      </w:r>
    </w:p>
    <w:p w:rsidR="0098067D" w:rsidRDefault="000737EF" w:rsidP="00682003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Ячейки, в которые можно вносить данные, закрашены серым цветом. Остальные ячейки листа защищены от редактирования.</w:t>
      </w:r>
    </w:p>
    <w:p w:rsidR="000737EF" w:rsidRDefault="000737EF" w:rsidP="00682003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представлены два варианта расчета номинала сертификата:</w:t>
      </w:r>
    </w:p>
    <w:p w:rsidR="000737EF" w:rsidRPr="000737EF" w:rsidRDefault="000737EF" w:rsidP="000737EF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7EF">
        <w:rPr>
          <w:rFonts w:ascii="Times New Roman" w:hAnsi="Times New Roman" w:cs="Times New Roman"/>
          <w:i/>
          <w:sz w:val="28"/>
          <w:szCs w:val="28"/>
          <w:u w:val="single"/>
        </w:rPr>
        <w:t>ВАРИАНТ №1 – приоритетный. Лист «Расчет по нормативным затратам»</w:t>
      </w:r>
    </w:p>
    <w:p w:rsidR="000737EF" w:rsidRDefault="000737EF" w:rsidP="00682003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осуществляется исходя из утвержденных </w:t>
      </w:r>
      <w:r w:rsidR="00A862E9">
        <w:rPr>
          <w:rFonts w:ascii="Times New Roman" w:hAnsi="Times New Roman" w:cs="Times New Roman"/>
          <w:sz w:val="28"/>
          <w:szCs w:val="28"/>
        </w:rPr>
        <w:t>для подведомственных учреждений нормативных затрат на час реализации дополнительной общеразвивающей программы.</w:t>
      </w:r>
    </w:p>
    <w:p w:rsidR="00A862E9" w:rsidRPr="000737EF" w:rsidRDefault="00A862E9" w:rsidP="00A862E9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7EF">
        <w:rPr>
          <w:rFonts w:ascii="Times New Roman" w:hAnsi="Times New Roman" w:cs="Times New Roman"/>
          <w:i/>
          <w:sz w:val="28"/>
          <w:szCs w:val="28"/>
          <w:u w:val="single"/>
        </w:rPr>
        <w:t>ВАРИАНТ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073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– альтернативный</w:t>
      </w:r>
      <w:r w:rsidRPr="000737EF">
        <w:rPr>
          <w:rFonts w:ascii="Times New Roman" w:hAnsi="Times New Roman" w:cs="Times New Roman"/>
          <w:i/>
          <w:sz w:val="28"/>
          <w:szCs w:val="28"/>
          <w:u w:val="single"/>
        </w:rPr>
        <w:t xml:space="preserve">. Лист «Расчет 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фактическим расходам</w:t>
      </w:r>
      <w:r w:rsidRPr="000737E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862E9" w:rsidRPr="00E700DF" w:rsidRDefault="00A862E9" w:rsidP="00A862E9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Применяется, если большая часть учреждений в муниципалитете являются казенными (соответственно, для них не установлены нормативные затраты, а сами учреждения финансируются по смете). В этом случае расчет ведется затратным методом из плана счетов бухгалтерского учета.</w:t>
      </w:r>
    </w:p>
    <w:p w:rsidR="00A862E9" w:rsidRDefault="00A862E9" w:rsidP="00682003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EF" w:rsidRPr="009379AF" w:rsidRDefault="009379AF" w:rsidP="00682003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9AF">
        <w:rPr>
          <w:rFonts w:ascii="Times New Roman" w:hAnsi="Times New Roman" w:cs="Times New Roman"/>
          <w:sz w:val="28"/>
          <w:szCs w:val="28"/>
          <w:u w:val="single"/>
        </w:rPr>
        <w:t>Заполнение общих данных по муниципальному образованию</w:t>
      </w:r>
    </w:p>
    <w:p w:rsidR="009379AF" w:rsidRPr="009379AF" w:rsidRDefault="009379AF" w:rsidP="00682003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9AF">
        <w:rPr>
          <w:rFonts w:ascii="Times New Roman" w:hAnsi="Times New Roman" w:cs="Times New Roman"/>
          <w:i/>
          <w:sz w:val="28"/>
          <w:szCs w:val="28"/>
        </w:rPr>
        <w:t>В строке 2 необходимо заполнить:</w:t>
      </w:r>
    </w:p>
    <w:p w:rsidR="009379AF" w:rsidRDefault="009379AF" w:rsidP="009379AF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 (МО);</w:t>
      </w:r>
    </w:p>
    <w:p w:rsidR="009379AF" w:rsidRDefault="009379AF" w:rsidP="009379AF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детей 5-18 лет в МО, по данным статистики;</w:t>
      </w:r>
    </w:p>
    <w:p w:rsidR="009379AF" w:rsidRDefault="009379AF" w:rsidP="009379AF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сертификатов (планируемое). В данной ячейке заполняется число сертификатов учета, планируемое к выдаче. Сертификаты учета выдаются всем детям 5-18 лет, которые записываются на дополнительные общеобразовательные программы (включая предпрофессиональные), в том числе реализуемые за счет средств муниципального задания (не только за счет средств сертификата);</w:t>
      </w:r>
    </w:p>
    <w:p w:rsidR="009379AF" w:rsidRDefault="009379AF" w:rsidP="009379AF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сертификатов с определенным номиналом (планируемое), т.е. сертификатов, средства которых можно будет использовать для оплаты программ дополнительного образования. Желательно, чтобы число сертификатов с определенным номиналом было не меньше 25% от общей численности детей в МО.</w:t>
      </w:r>
    </w:p>
    <w:p w:rsidR="00173D1F" w:rsidRDefault="00173D1F" w:rsidP="00682003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9AF" w:rsidRPr="009379AF" w:rsidRDefault="009379AF" w:rsidP="009379AF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9AF">
        <w:rPr>
          <w:rFonts w:ascii="Times New Roman" w:hAnsi="Times New Roman" w:cs="Times New Roman"/>
          <w:i/>
          <w:sz w:val="28"/>
          <w:szCs w:val="28"/>
        </w:rPr>
        <w:t>Строки 4-13</w:t>
      </w:r>
      <w:r>
        <w:rPr>
          <w:rFonts w:ascii="Times New Roman" w:hAnsi="Times New Roman" w:cs="Times New Roman"/>
          <w:i/>
          <w:sz w:val="28"/>
          <w:szCs w:val="28"/>
        </w:rPr>
        <w:t>, п</w:t>
      </w:r>
      <w:r w:rsidRPr="009379AF">
        <w:rPr>
          <w:rFonts w:ascii="Times New Roman" w:hAnsi="Times New Roman" w:cs="Times New Roman"/>
          <w:sz w:val="28"/>
          <w:szCs w:val="28"/>
        </w:rPr>
        <w:t>о каждой организации, реализующей дополнительные общеразвивающие программы, необходимо заполнить:</w:t>
      </w:r>
    </w:p>
    <w:p w:rsidR="009379AF" w:rsidRDefault="009379AF" w:rsidP="009379AF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например МБУДО «Дворец детского творчества»;</w:t>
      </w:r>
    </w:p>
    <w:p w:rsidR="009379AF" w:rsidRDefault="009379AF" w:rsidP="009379AF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по дополнительным предпрофессиональным программам (всего, рубли) – справочно;</w:t>
      </w:r>
    </w:p>
    <w:p w:rsidR="009379AF" w:rsidRDefault="009379AF" w:rsidP="009379AF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затрат на человеко-час реализации дополнительных общеразвивающих программ в разрезе 6-ти направленностей, установленные для </w:t>
      </w:r>
      <w:r w:rsidR="00811E69">
        <w:rPr>
          <w:rFonts w:ascii="Times New Roman" w:hAnsi="Times New Roman" w:cs="Times New Roman"/>
          <w:sz w:val="28"/>
          <w:szCs w:val="28"/>
        </w:rPr>
        <w:t>учреждения на текущий год;</w:t>
      </w:r>
    </w:p>
    <w:p w:rsidR="00811E69" w:rsidRDefault="00811E69" w:rsidP="009379AF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муниципального задания на текущий год по реализации дополнительных общеразвивающих программ в разрезе 6-ти направленностей. В случае, если программы одной направленности реализуются с разными условиями по различным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строкам (разделам) муниципального задания, необходимо суммировать показатели объема по направленности в целом.</w:t>
      </w:r>
    </w:p>
    <w:p w:rsidR="009379AF" w:rsidRDefault="009379AF" w:rsidP="00682003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E69" w:rsidRPr="00811E69" w:rsidRDefault="00811E69" w:rsidP="00811E69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E69">
        <w:rPr>
          <w:rFonts w:ascii="Times New Roman" w:hAnsi="Times New Roman" w:cs="Times New Roman"/>
          <w:i/>
          <w:sz w:val="28"/>
          <w:szCs w:val="28"/>
        </w:rPr>
        <w:t>Данные по какие организациям заполнять?</w:t>
      </w:r>
    </w:p>
    <w:p w:rsidR="00811E69" w:rsidRDefault="00811E69" w:rsidP="00811E69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подведомственным муниципальным органам учреждениям дополнительного образования, культуры, спорта, молодежной политики.</w:t>
      </w:r>
    </w:p>
    <w:p w:rsidR="00811E69" w:rsidRDefault="00811E69" w:rsidP="00811E69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заполнять данные по общеобразовательным и дошкольным учреждениям, для которых услуги дополнительного образования детей финансируются в составе норматива.</w:t>
      </w:r>
    </w:p>
    <w:p w:rsidR="00811E69" w:rsidRDefault="00811E69" w:rsidP="00830036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0036" w:rsidRPr="006C6A4A" w:rsidRDefault="00811E69" w:rsidP="00830036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Сценарные параметры расчета</w:t>
      </w:r>
    </w:p>
    <w:p w:rsidR="00811E69" w:rsidRDefault="00811E69" w:rsidP="00511945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данных, система вычислит средний норматив человеко-часа по реализации дополнительных общеразвивающих программ.</w:t>
      </w:r>
    </w:p>
    <w:p w:rsidR="00811E69" w:rsidRDefault="00811E69" w:rsidP="00511945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номинала сертификата нам нужно </w:t>
      </w:r>
      <w:r w:rsidR="00047D6D" w:rsidRPr="00047D6D">
        <w:rPr>
          <w:rFonts w:ascii="Times New Roman" w:hAnsi="Times New Roman" w:cs="Times New Roman"/>
          <w:i/>
          <w:sz w:val="28"/>
          <w:szCs w:val="28"/>
        </w:rPr>
        <w:t>в строке 17</w:t>
      </w:r>
      <w:r w:rsidR="0004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 определенное число часов, которое мы хотим обеспечить номиналом сертификата, например 144 часа.</w:t>
      </w:r>
    </w:p>
    <w:p w:rsidR="00811E69" w:rsidRPr="0054018C" w:rsidRDefault="00811E69" w:rsidP="00511945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8C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811E69" w:rsidRDefault="0054018C" w:rsidP="00811E69">
      <w:pPr>
        <w:pStyle w:val="a3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установленное вами число часов (например, 72 часа) должно быть достаточным, чтобы средствами сертификата оплатить хотя бы одну программу. Если такой программы (на 72 часа) в настоящее время нет, то необходимо либо разработать новые программы соответствующей продолжительности, либо разделить существующие программы на модули;</w:t>
      </w:r>
    </w:p>
    <w:p w:rsidR="0054018C" w:rsidRDefault="0054018C" w:rsidP="00811E69">
      <w:pPr>
        <w:pStyle w:val="a3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принимается средний норматив, </w:t>
      </w:r>
      <w:r w:rsidR="00047D6D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программы, норматив по которым выше среднего, не будут полностью обеспечены средствами сертификата. </w:t>
      </w:r>
      <w:r w:rsidR="00047D6D">
        <w:rPr>
          <w:rFonts w:ascii="Times New Roman" w:hAnsi="Times New Roman" w:cs="Times New Roman"/>
          <w:sz w:val="28"/>
          <w:szCs w:val="28"/>
        </w:rPr>
        <w:t>Рекомендуется устанавливать число часов таковым, чтобы большая часть программ различных направленностей (можно ориентироваться на техническую с учетом наибольшего норматива) могла быть покрыта номиналом сертификата.</w:t>
      </w:r>
    </w:p>
    <w:p w:rsidR="00511945" w:rsidRDefault="00511945" w:rsidP="00511945">
      <w:pPr>
        <w:pStyle w:val="a3"/>
        <w:spacing w:line="288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047D6D" w:rsidRDefault="00047D6D" w:rsidP="00047D6D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18 система определит посчитанный из среднего норматива и числа часов расчетный номинал сертификата. В строке 19 вы можете указать другой (в основном для целей округления и приведения к ровным значениям).</w:t>
      </w:r>
    </w:p>
    <w:p w:rsidR="00047D6D" w:rsidRDefault="00047D6D" w:rsidP="00047D6D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Строки 21-27 – автоматически рассчитываемые системой значения для контроля получившихся параметров обеспеченности программ различной направленности в различных учреждениях.</w:t>
      </w:r>
    </w:p>
    <w:p w:rsidR="00DC6BB0" w:rsidRDefault="00047D6D" w:rsidP="009434CA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строках 28-29 определяется номинал сертификата на сентябрь-декабрь года (из расчета 16 недель в этот период к общей средней продолжительности программы за календарный год, составляющей 40 недель).</w:t>
      </w:r>
    </w:p>
    <w:p w:rsidR="009434CA" w:rsidRDefault="009434CA" w:rsidP="009434CA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CA" w:rsidRPr="009434CA" w:rsidRDefault="009434CA" w:rsidP="009434CA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изменять параметр из строки 18 (число часов) для определения оптимального значения. Параметр в ячейке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34C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(число сертификатов с определенным номиналом) влияет на общий объем средств, выделяемых на персонифицированное финансирование в календарном году.</w:t>
      </w:r>
    </w:p>
    <w:sectPr w:rsidR="009434CA" w:rsidRPr="009434CA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DE" w:rsidRDefault="004401DE" w:rsidP="006C6A4A">
      <w:r>
        <w:separator/>
      </w:r>
    </w:p>
  </w:endnote>
  <w:endnote w:type="continuationSeparator" w:id="0">
    <w:p w:rsidR="004401DE" w:rsidRDefault="004401DE" w:rsidP="006C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DE" w:rsidRDefault="004401DE" w:rsidP="006C6A4A">
      <w:r>
        <w:separator/>
      </w:r>
    </w:p>
  </w:footnote>
  <w:footnote w:type="continuationSeparator" w:id="0">
    <w:p w:rsidR="004401DE" w:rsidRDefault="004401DE" w:rsidP="006C6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C7F"/>
    <w:multiLevelType w:val="hybridMultilevel"/>
    <w:tmpl w:val="2C74D2B4"/>
    <w:lvl w:ilvl="0" w:tplc="4A8A1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C14D89"/>
    <w:multiLevelType w:val="hybridMultilevel"/>
    <w:tmpl w:val="099AD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73A1D"/>
    <w:multiLevelType w:val="hybridMultilevel"/>
    <w:tmpl w:val="467C87AC"/>
    <w:lvl w:ilvl="0" w:tplc="4A8A1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8E4393"/>
    <w:multiLevelType w:val="hybridMultilevel"/>
    <w:tmpl w:val="3B2ED05C"/>
    <w:lvl w:ilvl="0" w:tplc="4A8A1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CAA"/>
    <w:rsid w:val="00011540"/>
    <w:rsid w:val="00047D6D"/>
    <w:rsid w:val="000737EF"/>
    <w:rsid w:val="00086AF9"/>
    <w:rsid w:val="000E707E"/>
    <w:rsid w:val="00173D1F"/>
    <w:rsid w:val="001E6762"/>
    <w:rsid w:val="001F7DB9"/>
    <w:rsid w:val="00211F3B"/>
    <w:rsid w:val="0025112B"/>
    <w:rsid w:val="00290F8A"/>
    <w:rsid w:val="00297969"/>
    <w:rsid w:val="002C2CAA"/>
    <w:rsid w:val="002D0E59"/>
    <w:rsid w:val="002D7A3F"/>
    <w:rsid w:val="00387D1F"/>
    <w:rsid w:val="003D0626"/>
    <w:rsid w:val="00402A0E"/>
    <w:rsid w:val="004301CA"/>
    <w:rsid w:val="004401DE"/>
    <w:rsid w:val="00443EAC"/>
    <w:rsid w:val="004554BA"/>
    <w:rsid w:val="00511945"/>
    <w:rsid w:val="00530E65"/>
    <w:rsid w:val="0054018C"/>
    <w:rsid w:val="005A4239"/>
    <w:rsid w:val="005D583C"/>
    <w:rsid w:val="006669A1"/>
    <w:rsid w:val="00670838"/>
    <w:rsid w:val="00682003"/>
    <w:rsid w:val="006C6A4A"/>
    <w:rsid w:val="00793390"/>
    <w:rsid w:val="007F6AFD"/>
    <w:rsid w:val="00811E69"/>
    <w:rsid w:val="00830036"/>
    <w:rsid w:val="008D44FD"/>
    <w:rsid w:val="008F5E76"/>
    <w:rsid w:val="008F74E1"/>
    <w:rsid w:val="00900EA8"/>
    <w:rsid w:val="00927C7E"/>
    <w:rsid w:val="009379AF"/>
    <w:rsid w:val="009434CA"/>
    <w:rsid w:val="0098067D"/>
    <w:rsid w:val="00A0395F"/>
    <w:rsid w:val="00A30805"/>
    <w:rsid w:val="00A30CF4"/>
    <w:rsid w:val="00A70C38"/>
    <w:rsid w:val="00A862E9"/>
    <w:rsid w:val="00B604E7"/>
    <w:rsid w:val="00B63707"/>
    <w:rsid w:val="00B65595"/>
    <w:rsid w:val="00C501AB"/>
    <w:rsid w:val="00C86E0A"/>
    <w:rsid w:val="00CE531C"/>
    <w:rsid w:val="00CF5718"/>
    <w:rsid w:val="00D23738"/>
    <w:rsid w:val="00DC6BB0"/>
    <w:rsid w:val="00DD2BAB"/>
    <w:rsid w:val="00E207D6"/>
    <w:rsid w:val="00E700DF"/>
    <w:rsid w:val="00E75F7B"/>
    <w:rsid w:val="00ED70C2"/>
    <w:rsid w:val="00F1114B"/>
    <w:rsid w:val="00F44E68"/>
    <w:rsid w:val="00F7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C2CA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C6A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6A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6A4A"/>
    <w:rPr>
      <w:vertAlign w:val="superscript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82003"/>
  </w:style>
  <w:style w:type="character" w:styleId="a8">
    <w:name w:val="annotation reference"/>
    <w:basedOn w:val="a0"/>
    <w:uiPriority w:val="99"/>
    <w:semiHidden/>
    <w:unhideWhenUsed/>
    <w:rsid w:val="00530E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E6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E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E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E6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530E65"/>
  </w:style>
  <w:style w:type="paragraph" w:styleId="ae">
    <w:name w:val="Balloon Text"/>
    <w:basedOn w:val="a"/>
    <w:link w:val="af"/>
    <w:uiPriority w:val="99"/>
    <w:semiHidden/>
    <w:unhideWhenUsed/>
    <w:rsid w:val="00530E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863F10-83D1-4B2A-B67D-8B5EF012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Пользователь Windows</cp:lastModifiedBy>
  <cp:revision>2</cp:revision>
  <dcterms:created xsi:type="dcterms:W3CDTF">2019-04-02T10:04:00Z</dcterms:created>
  <dcterms:modified xsi:type="dcterms:W3CDTF">2019-04-02T10:04:00Z</dcterms:modified>
</cp:coreProperties>
</file>